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5BE8" w:rsidRPr="000A02EA" w:rsidRDefault="00435BE8" w:rsidP="000A02E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0A02EA">
        <w:rPr>
          <w:rFonts w:ascii="Times New Roman" w:hAnsi="Times New Roman" w:cs="Times New Roman"/>
          <w:b/>
          <w:bCs/>
        </w:rPr>
        <w:t>UCHWAŁA NR …</w:t>
      </w:r>
    </w:p>
    <w:p w:rsidR="00435BE8" w:rsidRPr="000A02EA" w:rsidRDefault="00435BE8" w:rsidP="000A02E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0A02EA">
        <w:rPr>
          <w:rFonts w:ascii="Times New Roman" w:hAnsi="Times New Roman" w:cs="Times New Roman"/>
          <w:b/>
          <w:bCs/>
        </w:rPr>
        <w:t>RADY GMINY LIDZBARK WARMIŃSKI</w:t>
      </w:r>
    </w:p>
    <w:p w:rsidR="00435BE8" w:rsidRPr="000A02EA" w:rsidRDefault="00435BE8" w:rsidP="000A02E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</w:rPr>
      </w:pPr>
      <w:r w:rsidRPr="000A02EA">
        <w:rPr>
          <w:rFonts w:ascii="Times New Roman" w:hAnsi="Times New Roman" w:cs="Times New Roman"/>
        </w:rPr>
        <w:t>z dnia …….. 2019 r.</w:t>
      </w:r>
    </w:p>
    <w:p w:rsidR="00435BE8" w:rsidRPr="000A02EA" w:rsidRDefault="00435BE8" w:rsidP="000A02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:rsidR="00435BE8" w:rsidRPr="000A02EA" w:rsidRDefault="00435BE8" w:rsidP="000A02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0A02EA">
        <w:rPr>
          <w:rFonts w:ascii="Times New Roman" w:hAnsi="Times New Roman" w:cs="Times New Roman"/>
          <w:b/>
          <w:bCs/>
        </w:rPr>
        <w:t xml:space="preserve">w sprawie </w:t>
      </w:r>
      <w:r w:rsidR="00670DA9" w:rsidRPr="000A02EA">
        <w:rPr>
          <w:rFonts w:ascii="Times New Roman" w:hAnsi="Times New Roman" w:cs="Times New Roman"/>
          <w:b/>
          <w:bCs/>
        </w:rPr>
        <w:t>zmiany uchwały w sprawie określenia wzoru deklaracji o wysokości opłaty za</w:t>
      </w:r>
      <w:r w:rsidR="000A02EA">
        <w:rPr>
          <w:rFonts w:ascii="Times New Roman" w:hAnsi="Times New Roman" w:cs="Times New Roman"/>
          <w:b/>
          <w:bCs/>
        </w:rPr>
        <w:t> </w:t>
      </w:r>
      <w:r w:rsidR="00670DA9" w:rsidRPr="000A02EA">
        <w:rPr>
          <w:rFonts w:ascii="Times New Roman" w:hAnsi="Times New Roman" w:cs="Times New Roman"/>
          <w:b/>
          <w:bCs/>
        </w:rPr>
        <w:t xml:space="preserve">gospodarowanie odpadami komunalnymi składanej przez właściciela nieruchomości położonych na terenie Gminy Lidzbark Warmiński oraz warunków i trybu składania deklaracji za pomocą środków komunikacji elektronicznej </w:t>
      </w:r>
    </w:p>
    <w:p w:rsidR="00670DA9" w:rsidRPr="000A02EA" w:rsidRDefault="00670DA9" w:rsidP="000A02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435BE8" w:rsidRPr="000A02EA" w:rsidRDefault="00435BE8" w:rsidP="006A03F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0A02EA">
        <w:rPr>
          <w:rFonts w:ascii="Times New Roman" w:hAnsi="Times New Roman" w:cs="Times New Roman"/>
        </w:rPr>
        <w:t>Na podstawie art. 18 ust. 2 pkt 8 i art. 40 ust. 1 ustawy z dnia 8 marca 1990 roku o samorządzie gminnym</w:t>
      </w:r>
      <w:r w:rsidR="006A03F3">
        <w:rPr>
          <w:rFonts w:ascii="Times New Roman" w:hAnsi="Times New Roman" w:cs="Times New Roman"/>
        </w:rPr>
        <w:t xml:space="preserve"> </w:t>
      </w:r>
      <w:r w:rsidR="00FE742F" w:rsidRPr="00FE742F">
        <w:rPr>
          <w:rFonts w:ascii="Times New Roman" w:hAnsi="Times New Roman" w:cs="Times New Roman"/>
        </w:rPr>
        <w:t>(t.</w:t>
      </w:r>
      <w:r w:rsidR="00FE742F">
        <w:rPr>
          <w:rFonts w:ascii="Times New Roman" w:hAnsi="Times New Roman" w:cs="Times New Roman"/>
        </w:rPr>
        <w:t xml:space="preserve"> </w:t>
      </w:r>
      <w:r w:rsidR="00FE742F" w:rsidRPr="00FE742F">
        <w:rPr>
          <w:rFonts w:ascii="Times New Roman" w:hAnsi="Times New Roman" w:cs="Times New Roman"/>
        </w:rPr>
        <w:t>j. Dz.U.</w:t>
      </w:r>
      <w:r w:rsidR="00FE742F">
        <w:rPr>
          <w:rFonts w:ascii="Times New Roman" w:hAnsi="Times New Roman" w:cs="Times New Roman"/>
        </w:rPr>
        <w:t xml:space="preserve"> </w:t>
      </w:r>
      <w:r w:rsidR="00FE742F" w:rsidRPr="00FE742F">
        <w:rPr>
          <w:rFonts w:ascii="Times New Roman" w:hAnsi="Times New Roman" w:cs="Times New Roman"/>
        </w:rPr>
        <w:t>z 2019 r. poz. 506</w:t>
      </w:r>
      <w:r w:rsidR="00FE742F">
        <w:rPr>
          <w:rFonts w:ascii="Times New Roman" w:hAnsi="Times New Roman" w:cs="Times New Roman"/>
        </w:rPr>
        <w:t xml:space="preserve"> ze zm.</w:t>
      </w:r>
      <w:r w:rsidR="00FE742F" w:rsidRPr="00FE742F">
        <w:rPr>
          <w:rFonts w:ascii="Times New Roman" w:hAnsi="Times New Roman" w:cs="Times New Roman"/>
        </w:rPr>
        <w:t>)</w:t>
      </w:r>
      <w:r w:rsidR="00FE742F">
        <w:rPr>
          <w:rFonts w:ascii="Times New Roman" w:hAnsi="Times New Roman" w:cs="Times New Roman"/>
        </w:rPr>
        <w:t xml:space="preserve"> </w:t>
      </w:r>
      <w:r w:rsidRPr="000A02EA">
        <w:rPr>
          <w:rFonts w:ascii="Times New Roman" w:hAnsi="Times New Roman" w:cs="Times New Roman"/>
        </w:rPr>
        <w:t>oraz art. 6m ust. 1a i ust.1b oraz art. 6n ust.</w:t>
      </w:r>
      <w:r w:rsidR="00FE742F">
        <w:rPr>
          <w:rFonts w:ascii="Times New Roman" w:hAnsi="Times New Roman" w:cs="Times New Roman"/>
        </w:rPr>
        <w:t xml:space="preserve"> </w:t>
      </w:r>
      <w:r w:rsidRPr="000A02EA">
        <w:rPr>
          <w:rFonts w:ascii="Times New Roman" w:hAnsi="Times New Roman" w:cs="Times New Roman"/>
        </w:rPr>
        <w:t>1 ustawy z</w:t>
      </w:r>
      <w:r w:rsidR="006A03F3">
        <w:rPr>
          <w:rFonts w:ascii="Times New Roman" w:hAnsi="Times New Roman" w:cs="Times New Roman"/>
        </w:rPr>
        <w:t> </w:t>
      </w:r>
      <w:r w:rsidRPr="000A02EA">
        <w:rPr>
          <w:rFonts w:ascii="Times New Roman" w:hAnsi="Times New Roman" w:cs="Times New Roman"/>
        </w:rPr>
        <w:t>dnia 13 września</w:t>
      </w:r>
      <w:r w:rsidR="00670DA9" w:rsidRPr="000A02EA">
        <w:rPr>
          <w:rFonts w:ascii="Times New Roman" w:hAnsi="Times New Roman" w:cs="Times New Roman"/>
        </w:rPr>
        <w:t xml:space="preserve"> </w:t>
      </w:r>
      <w:r w:rsidRPr="000A02EA">
        <w:rPr>
          <w:rFonts w:ascii="Times New Roman" w:hAnsi="Times New Roman" w:cs="Times New Roman"/>
        </w:rPr>
        <w:t xml:space="preserve">1996 roku o utrzymaniu czystości i porządku w gminach </w:t>
      </w:r>
      <w:r w:rsidR="00FE742F" w:rsidRPr="00FE742F">
        <w:rPr>
          <w:rFonts w:ascii="Times New Roman" w:hAnsi="Times New Roman" w:cs="Times New Roman"/>
        </w:rPr>
        <w:t>(</w:t>
      </w:r>
      <w:r w:rsidR="00FE742F">
        <w:rPr>
          <w:rFonts w:ascii="Times New Roman" w:hAnsi="Times New Roman" w:cs="Times New Roman"/>
        </w:rPr>
        <w:t xml:space="preserve">t. j. </w:t>
      </w:r>
      <w:r w:rsidR="00FE742F" w:rsidRPr="00FE742F">
        <w:rPr>
          <w:rFonts w:ascii="Times New Roman" w:hAnsi="Times New Roman" w:cs="Times New Roman"/>
        </w:rPr>
        <w:t>Dz.</w:t>
      </w:r>
      <w:r w:rsidR="00FE742F">
        <w:rPr>
          <w:rFonts w:ascii="Times New Roman" w:hAnsi="Times New Roman" w:cs="Times New Roman"/>
        </w:rPr>
        <w:t xml:space="preserve"> </w:t>
      </w:r>
      <w:r w:rsidR="00FE742F" w:rsidRPr="00FE742F">
        <w:rPr>
          <w:rFonts w:ascii="Times New Roman" w:hAnsi="Times New Roman" w:cs="Times New Roman"/>
        </w:rPr>
        <w:t>U. z 2018 r. poz. 1454</w:t>
      </w:r>
      <w:r w:rsidR="00FE742F">
        <w:rPr>
          <w:rFonts w:ascii="Times New Roman" w:hAnsi="Times New Roman" w:cs="Times New Roman"/>
        </w:rPr>
        <w:t xml:space="preserve"> ze zm.</w:t>
      </w:r>
      <w:r w:rsidR="00FE742F" w:rsidRPr="00FE742F">
        <w:rPr>
          <w:rFonts w:ascii="Times New Roman" w:hAnsi="Times New Roman" w:cs="Times New Roman"/>
        </w:rPr>
        <w:t>)</w:t>
      </w:r>
      <w:r w:rsidRPr="000A02EA">
        <w:rPr>
          <w:rFonts w:ascii="Times New Roman" w:hAnsi="Times New Roman" w:cs="Times New Roman"/>
        </w:rPr>
        <w:t xml:space="preserve"> - Rada Gminy uchwala, co następuje:</w:t>
      </w:r>
    </w:p>
    <w:p w:rsidR="00435BE8" w:rsidRPr="000A02EA" w:rsidRDefault="00435BE8" w:rsidP="000A02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:rsidR="00670DA9" w:rsidRPr="000A02EA" w:rsidRDefault="00435BE8" w:rsidP="000A02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0A02EA">
        <w:rPr>
          <w:rFonts w:ascii="Times New Roman" w:hAnsi="Times New Roman" w:cs="Times New Roman"/>
          <w:b/>
          <w:bCs/>
        </w:rPr>
        <w:t xml:space="preserve">§ 1. </w:t>
      </w:r>
      <w:r w:rsidR="00670DA9" w:rsidRPr="000A02EA">
        <w:rPr>
          <w:rFonts w:ascii="Times New Roman" w:hAnsi="Times New Roman" w:cs="Times New Roman"/>
        </w:rPr>
        <w:t xml:space="preserve">W Uchwale Nr XIV/131/2016 Rady Gminy Lidzbark Warmiński z dnia </w:t>
      </w:r>
      <w:r w:rsidR="00183FD8" w:rsidRPr="000A02EA">
        <w:rPr>
          <w:rFonts w:ascii="Times New Roman" w:hAnsi="Times New Roman" w:cs="Times New Roman"/>
        </w:rPr>
        <w:t>08.06.2016 roku w sprawie określenia wzoru deklaracji o wysokości opłaty za gospodarowanie odpadami komunalnymi składanej przez właściciela nieruchomości położonych na terenie Gminy Lidzbark Warmiński oraz warunków i</w:t>
      </w:r>
      <w:r w:rsidR="00613493">
        <w:rPr>
          <w:rFonts w:ascii="Times New Roman" w:hAnsi="Times New Roman" w:cs="Times New Roman"/>
        </w:rPr>
        <w:t> </w:t>
      </w:r>
      <w:r w:rsidR="00183FD8" w:rsidRPr="000A02EA">
        <w:rPr>
          <w:rFonts w:ascii="Times New Roman" w:hAnsi="Times New Roman" w:cs="Times New Roman"/>
        </w:rPr>
        <w:t>trybu składania deklaracji za pomocą środków komunikacji elektronicznej wprowadza się następujące zmiany:</w:t>
      </w:r>
    </w:p>
    <w:p w:rsidR="00183FD8" w:rsidRPr="000A02EA" w:rsidRDefault="009A4F8D" w:rsidP="000A02E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0A02EA">
        <w:rPr>
          <w:rFonts w:ascii="Times New Roman" w:hAnsi="Times New Roman" w:cs="Times New Roman"/>
        </w:rPr>
        <w:t xml:space="preserve">§ 1. </w:t>
      </w:r>
      <w:r w:rsidR="000A02EA" w:rsidRPr="000A02EA">
        <w:rPr>
          <w:rFonts w:ascii="Times New Roman" w:hAnsi="Times New Roman" w:cs="Times New Roman"/>
        </w:rPr>
        <w:t xml:space="preserve">pkt 4 </w:t>
      </w:r>
      <w:r w:rsidRPr="000A02EA">
        <w:rPr>
          <w:rFonts w:ascii="Times New Roman" w:hAnsi="Times New Roman" w:cs="Times New Roman"/>
        </w:rPr>
        <w:t>otrzymuje brzmienie: „</w:t>
      </w:r>
      <w:r w:rsidR="000A02EA" w:rsidRPr="000A02EA">
        <w:rPr>
          <w:rFonts w:ascii="Times New Roman" w:hAnsi="Times New Roman" w:cs="Times New Roman"/>
        </w:rPr>
        <w:t>W przypadku zmiany danych zawartych w uprzednio złożonej deklaracji lub wydanej decyzji określającej wysokość opłaty – właściciel nieruchomości jest obowiązany złożyć nową deklarację w terminie do 10 dnia miesiąca następującego po miesiącu, w którym nastąpiła zmiana.”</w:t>
      </w:r>
    </w:p>
    <w:p w:rsidR="000A02EA" w:rsidRPr="000A02EA" w:rsidRDefault="000A02EA" w:rsidP="000A02EA">
      <w:pPr>
        <w:pStyle w:val="USTustnpkodeksu"/>
        <w:numPr>
          <w:ilvl w:val="0"/>
          <w:numId w:val="2"/>
        </w:numPr>
        <w:rPr>
          <w:rFonts w:ascii="Times New Roman" w:hAnsi="Times New Roman" w:cs="Times New Roman"/>
          <w:sz w:val="22"/>
          <w:szCs w:val="22"/>
        </w:rPr>
      </w:pPr>
      <w:r w:rsidRPr="000A02EA">
        <w:rPr>
          <w:rFonts w:ascii="Times New Roman" w:hAnsi="Times New Roman" w:cs="Times New Roman"/>
          <w:sz w:val="22"/>
          <w:szCs w:val="22"/>
        </w:rPr>
        <w:t>załącznik nr 1 do uchwały otrzymuje brzmienie określone w załączniku 1 do niniejszej uchwały.</w:t>
      </w:r>
    </w:p>
    <w:p w:rsidR="009A4F8D" w:rsidRPr="000A02EA" w:rsidRDefault="000A02EA" w:rsidP="000A02EA">
      <w:pPr>
        <w:pStyle w:val="USTustnpkodeksu"/>
        <w:numPr>
          <w:ilvl w:val="0"/>
          <w:numId w:val="2"/>
        </w:numPr>
        <w:rPr>
          <w:rFonts w:ascii="Times New Roman" w:hAnsi="Times New Roman" w:cs="Times New Roman"/>
          <w:sz w:val="22"/>
          <w:szCs w:val="22"/>
        </w:rPr>
      </w:pPr>
      <w:r w:rsidRPr="000A02EA">
        <w:rPr>
          <w:rFonts w:ascii="Times New Roman" w:hAnsi="Times New Roman" w:cs="Times New Roman"/>
          <w:sz w:val="22"/>
          <w:szCs w:val="22"/>
        </w:rPr>
        <w:t>załącznik nr 2 do uchwały otrzymuje brzmienie określone w załączniku nr 2 do niniejszej uchwały.</w:t>
      </w:r>
    </w:p>
    <w:p w:rsidR="009A4F8D" w:rsidRPr="000A02EA" w:rsidRDefault="009A4F8D" w:rsidP="000A02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:rsidR="00435BE8" w:rsidRPr="000A02EA" w:rsidRDefault="00435BE8" w:rsidP="000A02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0A02EA">
        <w:rPr>
          <w:rFonts w:ascii="Times New Roman" w:hAnsi="Times New Roman" w:cs="Times New Roman"/>
          <w:b/>
          <w:bCs/>
        </w:rPr>
        <w:t xml:space="preserve">§ </w:t>
      </w:r>
      <w:r w:rsidR="000A02EA">
        <w:rPr>
          <w:rFonts w:ascii="Times New Roman" w:hAnsi="Times New Roman" w:cs="Times New Roman"/>
          <w:b/>
          <w:bCs/>
        </w:rPr>
        <w:t>2</w:t>
      </w:r>
      <w:r w:rsidRPr="000A02EA">
        <w:rPr>
          <w:rFonts w:ascii="Times New Roman" w:hAnsi="Times New Roman" w:cs="Times New Roman"/>
          <w:b/>
          <w:bCs/>
        </w:rPr>
        <w:t xml:space="preserve">. </w:t>
      </w:r>
      <w:r w:rsidRPr="000A02EA">
        <w:rPr>
          <w:rFonts w:ascii="Times New Roman" w:hAnsi="Times New Roman" w:cs="Times New Roman"/>
        </w:rPr>
        <w:t>Wykonanie uchwały powierza się Wójtowi Gminy.</w:t>
      </w:r>
    </w:p>
    <w:p w:rsidR="000A02EA" w:rsidRDefault="000A02EA" w:rsidP="000A02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:rsidR="00435BE8" w:rsidRPr="000A02EA" w:rsidRDefault="00435BE8" w:rsidP="000A02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0A02EA">
        <w:rPr>
          <w:rFonts w:ascii="Times New Roman" w:hAnsi="Times New Roman" w:cs="Times New Roman"/>
          <w:b/>
          <w:bCs/>
        </w:rPr>
        <w:t xml:space="preserve">§ </w:t>
      </w:r>
      <w:r w:rsidR="000A02EA">
        <w:rPr>
          <w:rFonts w:ascii="Times New Roman" w:hAnsi="Times New Roman" w:cs="Times New Roman"/>
          <w:b/>
          <w:bCs/>
        </w:rPr>
        <w:t>3</w:t>
      </w:r>
      <w:r w:rsidRPr="000A02EA">
        <w:rPr>
          <w:rFonts w:ascii="Times New Roman" w:hAnsi="Times New Roman" w:cs="Times New Roman"/>
          <w:b/>
          <w:bCs/>
        </w:rPr>
        <w:t xml:space="preserve">. </w:t>
      </w:r>
      <w:r w:rsidR="000A02EA" w:rsidRPr="000A02EA">
        <w:rPr>
          <w:rFonts w:ascii="Times New Roman" w:hAnsi="Times New Roman" w:cs="Times New Roman"/>
        </w:rPr>
        <w:t>Uchwała podlega ogłoszeniu w Dzienniku Urzędowym Województwa Warmińsko-Mazurskiego i</w:t>
      </w:r>
      <w:r w:rsidR="00613493">
        <w:rPr>
          <w:rFonts w:ascii="Times New Roman" w:hAnsi="Times New Roman" w:cs="Times New Roman"/>
        </w:rPr>
        <w:t> </w:t>
      </w:r>
      <w:r w:rsidR="000A02EA" w:rsidRPr="000A02EA">
        <w:rPr>
          <w:rFonts w:ascii="Times New Roman" w:hAnsi="Times New Roman" w:cs="Times New Roman"/>
        </w:rPr>
        <w:t>wchodzi w życie po upływie 14 dni od dnia ogłoszenia.</w:t>
      </w:r>
    </w:p>
    <w:p w:rsidR="00435BE8" w:rsidRDefault="00435BE8" w:rsidP="00435BE8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</w:rPr>
      </w:pPr>
    </w:p>
    <w:p w:rsidR="00435BE8" w:rsidRDefault="00435BE8" w:rsidP="00435BE8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</w:rPr>
      </w:pPr>
    </w:p>
    <w:p w:rsidR="00435BE8" w:rsidRDefault="00435BE8" w:rsidP="00435BE8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</w:rPr>
      </w:pPr>
    </w:p>
    <w:p w:rsidR="00435BE8" w:rsidRDefault="00435BE8" w:rsidP="00435BE8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</w:rPr>
      </w:pPr>
    </w:p>
    <w:p w:rsidR="00435BE8" w:rsidRDefault="00435BE8" w:rsidP="00435BE8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</w:rPr>
      </w:pPr>
    </w:p>
    <w:p w:rsidR="00670DA9" w:rsidRDefault="00670DA9" w:rsidP="00435BE8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</w:rPr>
      </w:pPr>
    </w:p>
    <w:p w:rsidR="000A02EA" w:rsidRDefault="000A02EA" w:rsidP="00435BE8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</w:rPr>
      </w:pPr>
    </w:p>
    <w:p w:rsidR="00435BE8" w:rsidRDefault="00435BE8" w:rsidP="00435BE8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</w:rPr>
      </w:pPr>
    </w:p>
    <w:p w:rsidR="00670DA9" w:rsidRPr="006B2A9F" w:rsidRDefault="00435BE8" w:rsidP="006B2A9F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</w:rPr>
      </w:pPr>
      <w:r>
        <w:rPr>
          <w:rFonts w:ascii="TimesNewRoman,Bold" w:hAnsi="TimesNewRoman,Bold" w:cs="TimesNewRoman,Bold"/>
          <w:b/>
          <w:bCs/>
        </w:rPr>
        <w:lastRenderedPageBreak/>
        <w:t>Uzasadnienie</w:t>
      </w:r>
    </w:p>
    <w:p w:rsidR="00ED1F9A" w:rsidRDefault="00ED1F9A" w:rsidP="00670DA9">
      <w:pPr>
        <w:autoSpaceDE w:val="0"/>
        <w:autoSpaceDN w:val="0"/>
        <w:adjustRightInd w:val="0"/>
        <w:spacing w:after="0" w:line="276" w:lineRule="auto"/>
        <w:jc w:val="both"/>
        <w:rPr>
          <w:rFonts w:ascii="TimesNewRoman" w:hAnsi="TimesNewRoman" w:cs="TimesNewRoman"/>
        </w:rPr>
      </w:pPr>
    </w:p>
    <w:p w:rsidR="008C59B1" w:rsidRPr="008C59B1" w:rsidRDefault="008C59B1" w:rsidP="00E10B5A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NewRoman" w:hAnsi="TimesNewRoman" w:cs="TimesNewRoman"/>
        </w:rPr>
      </w:pPr>
      <w:r w:rsidRPr="008C59B1">
        <w:rPr>
          <w:rFonts w:ascii="TimesNewRoman" w:hAnsi="TimesNewRoman" w:cs="TimesNewRoman"/>
        </w:rPr>
        <w:t>Wypełniając ustawow</w:t>
      </w:r>
      <w:r w:rsidR="00654EDA">
        <w:rPr>
          <w:rFonts w:ascii="TimesNewRoman" w:hAnsi="TimesNewRoman" w:cs="TimesNewRoman"/>
        </w:rPr>
        <w:t>y obowiązek</w:t>
      </w:r>
      <w:r w:rsidRPr="008C59B1">
        <w:rPr>
          <w:rFonts w:ascii="TimesNewRoman" w:hAnsi="TimesNewRoman" w:cs="TimesNewRoman"/>
        </w:rPr>
        <w:t xml:space="preserve"> Rada Gminy </w:t>
      </w:r>
      <w:r>
        <w:rPr>
          <w:rFonts w:ascii="TimesNewRoman" w:hAnsi="TimesNewRoman" w:cs="TimesNewRoman"/>
        </w:rPr>
        <w:t>Lidzbark Warmiński</w:t>
      </w:r>
      <w:r w:rsidRPr="008C59B1">
        <w:rPr>
          <w:rFonts w:ascii="TimesNewRoman" w:hAnsi="TimesNewRoman" w:cs="TimesNewRoman"/>
        </w:rPr>
        <w:t xml:space="preserve"> wprowadza zmiany do</w:t>
      </w:r>
      <w:r>
        <w:rPr>
          <w:rFonts w:ascii="TimesNewRoman" w:hAnsi="TimesNewRoman" w:cs="TimesNewRoman"/>
        </w:rPr>
        <w:t> </w:t>
      </w:r>
      <w:r w:rsidRPr="008C59B1">
        <w:rPr>
          <w:rFonts w:ascii="TimesNewRoman" w:hAnsi="TimesNewRoman" w:cs="TimesNewRoman"/>
        </w:rPr>
        <w:t>wzoru deklaracji</w:t>
      </w:r>
      <w:r>
        <w:rPr>
          <w:rFonts w:ascii="TimesNewRoman" w:hAnsi="TimesNewRoman" w:cs="TimesNewRoman"/>
        </w:rPr>
        <w:t xml:space="preserve"> </w:t>
      </w:r>
      <w:r w:rsidRPr="008C59B1">
        <w:rPr>
          <w:rFonts w:ascii="TimesNewRoman" w:hAnsi="TimesNewRoman" w:cs="TimesNewRoman"/>
        </w:rPr>
        <w:t>o wysokości opłaty za gospodarowanie odpadami komunalnymi składanej przez właścicieli nieruchomości</w:t>
      </w:r>
      <w:r>
        <w:rPr>
          <w:rFonts w:ascii="TimesNewRoman" w:hAnsi="TimesNewRoman" w:cs="TimesNewRoman"/>
        </w:rPr>
        <w:t xml:space="preserve"> </w:t>
      </w:r>
      <w:r w:rsidRPr="008C59B1">
        <w:rPr>
          <w:rFonts w:ascii="TimesNewRoman" w:hAnsi="TimesNewRoman" w:cs="TimesNewRoman"/>
        </w:rPr>
        <w:t xml:space="preserve">zamieszkałych. Zasadniczym </w:t>
      </w:r>
      <w:r>
        <w:rPr>
          <w:rFonts w:ascii="TimesNewRoman" w:hAnsi="TimesNewRoman" w:cs="TimesNewRoman"/>
        </w:rPr>
        <w:t>powodem</w:t>
      </w:r>
      <w:r w:rsidRPr="008C59B1">
        <w:rPr>
          <w:rFonts w:ascii="TimesNewRoman" w:hAnsi="TimesNewRoman" w:cs="TimesNewRoman"/>
        </w:rPr>
        <w:t xml:space="preserve"> wprowadzenia zmian do wzoru deklaracji jest wypełnienie</w:t>
      </w:r>
      <w:r>
        <w:rPr>
          <w:rFonts w:ascii="TimesNewRoman" w:hAnsi="TimesNewRoman" w:cs="TimesNewRoman"/>
        </w:rPr>
        <w:t xml:space="preserve"> </w:t>
      </w:r>
      <w:r w:rsidRPr="008C59B1">
        <w:rPr>
          <w:rFonts w:ascii="TimesNewRoman" w:hAnsi="TimesNewRoman" w:cs="TimesNewRoman"/>
        </w:rPr>
        <w:t xml:space="preserve">nałożonego przez ustawodawcę na </w:t>
      </w:r>
      <w:r>
        <w:rPr>
          <w:rFonts w:ascii="TimesNewRoman" w:hAnsi="TimesNewRoman" w:cs="TimesNewRoman"/>
        </w:rPr>
        <w:t>W</w:t>
      </w:r>
      <w:r w:rsidRPr="008C59B1">
        <w:rPr>
          <w:rFonts w:ascii="TimesNewRoman" w:hAnsi="TimesNewRoman" w:cs="TimesNewRoman"/>
        </w:rPr>
        <w:t xml:space="preserve">ójta obowiązku wynikającego </w:t>
      </w:r>
      <w:r w:rsidR="00654EDA">
        <w:rPr>
          <w:rFonts w:ascii="TimesNewRoman" w:hAnsi="TimesNewRoman" w:cs="TimesNewRoman"/>
        </w:rPr>
        <w:t xml:space="preserve">przepisów </w:t>
      </w:r>
      <w:r w:rsidRPr="008C59B1">
        <w:rPr>
          <w:rFonts w:ascii="TimesNewRoman" w:hAnsi="TimesNewRoman" w:cs="TimesNewRoman"/>
        </w:rPr>
        <w:t>ustawy o utrzymaniu</w:t>
      </w:r>
      <w:r>
        <w:rPr>
          <w:rFonts w:ascii="TimesNewRoman" w:hAnsi="TimesNewRoman" w:cs="TimesNewRoman"/>
        </w:rPr>
        <w:t xml:space="preserve"> </w:t>
      </w:r>
      <w:r w:rsidRPr="008C59B1">
        <w:rPr>
          <w:rFonts w:ascii="TimesNewRoman" w:hAnsi="TimesNewRoman" w:cs="TimesNewRoman"/>
        </w:rPr>
        <w:t>czystości i porządku w gminach, a mianowicie dokonania weryfikacji danych zawartych w składanych</w:t>
      </w:r>
      <w:r>
        <w:rPr>
          <w:rFonts w:ascii="TimesNewRoman" w:hAnsi="TimesNewRoman" w:cs="TimesNewRoman"/>
        </w:rPr>
        <w:t xml:space="preserve"> </w:t>
      </w:r>
      <w:r w:rsidRPr="008C59B1">
        <w:rPr>
          <w:rFonts w:ascii="TimesNewRoman" w:hAnsi="TimesNewRoman" w:cs="TimesNewRoman"/>
        </w:rPr>
        <w:t>deklaracjach</w:t>
      </w:r>
      <w:r w:rsidR="00654EDA">
        <w:rPr>
          <w:rFonts w:ascii="TimesNewRoman" w:hAnsi="TimesNewRoman" w:cs="TimesNewRoman"/>
        </w:rPr>
        <w:t xml:space="preserve"> </w:t>
      </w:r>
      <w:r w:rsidRPr="008C59B1">
        <w:rPr>
          <w:rFonts w:ascii="TimesNewRoman" w:hAnsi="TimesNewRoman" w:cs="TimesNewRoman"/>
        </w:rPr>
        <w:t>oraz prawidłowego ustalenia</w:t>
      </w:r>
      <w:r>
        <w:rPr>
          <w:rFonts w:ascii="TimesNewRoman" w:hAnsi="TimesNewRoman" w:cs="TimesNewRoman"/>
        </w:rPr>
        <w:t xml:space="preserve"> </w:t>
      </w:r>
      <w:r w:rsidRPr="008C59B1">
        <w:rPr>
          <w:rFonts w:ascii="TimesNewRoman" w:hAnsi="TimesNewRoman" w:cs="TimesNewRoman"/>
        </w:rPr>
        <w:t>miesiąca, od którego powstaje ewentualne zobowiązanie z tytułu opłaty za gospodarowanie odpadami</w:t>
      </w:r>
      <w:r>
        <w:rPr>
          <w:rFonts w:ascii="TimesNewRoman" w:hAnsi="TimesNewRoman" w:cs="TimesNewRoman"/>
        </w:rPr>
        <w:t xml:space="preserve"> </w:t>
      </w:r>
      <w:r w:rsidRPr="008C59B1">
        <w:rPr>
          <w:rFonts w:ascii="TimesNewRoman" w:hAnsi="TimesNewRoman" w:cs="TimesNewRoman"/>
        </w:rPr>
        <w:t>komunalnymi, albowiem ustawodawca uzależn</w:t>
      </w:r>
      <w:r w:rsidR="00654EDA">
        <w:rPr>
          <w:rFonts w:ascii="TimesNewRoman" w:hAnsi="TimesNewRoman" w:cs="TimesNewRoman"/>
        </w:rPr>
        <w:t>i</w:t>
      </w:r>
      <w:r w:rsidRPr="008C59B1">
        <w:rPr>
          <w:rFonts w:ascii="TimesNewRoman" w:hAnsi="TimesNewRoman" w:cs="TimesNewRoman"/>
        </w:rPr>
        <w:t>a powstanie obowiązku uiszczania opłaty od momentu</w:t>
      </w:r>
      <w:r>
        <w:rPr>
          <w:rFonts w:ascii="TimesNewRoman" w:hAnsi="TimesNewRoman" w:cs="TimesNewRoman"/>
        </w:rPr>
        <w:t xml:space="preserve"> </w:t>
      </w:r>
      <w:r w:rsidRPr="008C59B1">
        <w:rPr>
          <w:rFonts w:ascii="TimesNewRoman" w:hAnsi="TimesNewRoman" w:cs="TimesNewRoman"/>
        </w:rPr>
        <w:t>zamieszkania pierwszej osoby na terenie danej nieruchomości</w:t>
      </w:r>
      <w:r w:rsidR="009F6C1C">
        <w:rPr>
          <w:rFonts w:ascii="TimesNewRoman" w:hAnsi="TimesNewRoman" w:cs="TimesNewRoman"/>
        </w:rPr>
        <w:t>.</w:t>
      </w:r>
      <w:r w:rsidRPr="008C59B1">
        <w:rPr>
          <w:rFonts w:ascii="TimesNewRoman" w:hAnsi="TimesNewRoman" w:cs="TimesNewRoman"/>
        </w:rPr>
        <w:t xml:space="preserve"> </w:t>
      </w:r>
    </w:p>
    <w:p w:rsidR="00E10B5A" w:rsidRPr="00E10B5A" w:rsidRDefault="008C59B1" w:rsidP="009F6C1C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NewRoman" w:hAnsi="TimesNewRoman" w:cs="TimesNewRoman"/>
        </w:rPr>
      </w:pPr>
      <w:r w:rsidRPr="008C59B1">
        <w:rPr>
          <w:rFonts w:ascii="TimesNewRoman" w:hAnsi="TimesNewRoman" w:cs="TimesNewRoman"/>
        </w:rPr>
        <w:t>W związku z powyższym obowiązek podawania w deklaracjach składanych przez właścicieli nieruchomości</w:t>
      </w:r>
      <w:r w:rsidR="009F6C1C">
        <w:rPr>
          <w:rFonts w:ascii="TimesNewRoman" w:hAnsi="TimesNewRoman" w:cs="TimesNewRoman"/>
        </w:rPr>
        <w:t xml:space="preserve"> uzasadnień jak np.</w:t>
      </w:r>
      <w:r w:rsidR="00E10B5A">
        <w:rPr>
          <w:rFonts w:ascii="TimesNewRoman" w:hAnsi="TimesNewRoman" w:cs="TimesNewRoman"/>
        </w:rPr>
        <w:t xml:space="preserve"> </w:t>
      </w:r>
      <w:r w:rsidRPr="008C59B1">
        <w:rPr>
          <w:rFonts w:ascii="TimesNewRoman" w:hAnsi="TimesNewRoman" w:cs="TimesNewRoman"/>
        </w:rPr>
        <w:t xml:space="preserve">danych </w:t>
      </w:r>
      <w:r w:rsidR="00E10B5A" w:rsidRPr="008C59B1">
        <w:rPr>
          <w:rFonts w:ascii="TimesNewRoman" w:hAnsi="TimesNewRoman" w:cs="TimesNewRoman"/>
        </w:rPr>
        <w:t>zawierających</w:t>
      </w:r>
      <w:r w:rsidRPr="008C59B1">
        <w:rPr>
          <w:rFonts w:ascii="TimesNewRoman" w:hAnsi="TimesNewRoman" w:cs="TimesNewRoman"/>
        </w:rPr>
        <w:t xml:space="preserve"> informację o terminie zamieszkania na nieruchomości i zdarzeniu powodującym</w:t>
      </w:r>
      <w:r w:rsidR="00E10B5A">
        <w:rPr>
          <w:rFonts w:ascii="TimesNewRoman" w:hAnsi="TimesNewRoman" w:cs="TimesNewRoman"/>
        </w:rPr>
        <w:t xml:space="preserve"> </w:t>
      </w:r>
      <w:r w:rsidRPr="008C59B1">
        <w:rPr>
          <w:rFonts w:ascii="TimesNewRoman" w:hAnsi="TimesNewRoman" w:cs="TimesNewRoman"/>
        </w:rPr>
        <w:t xml:space="preserve">zamieszkanie </w:t>
      </w:r>
      <w:r w:rsidR="009F6C1C">
        <w:rPr>
          <w:rFonts w:ascii="TimesNewRoman" w:hAnsi="TimesNewRoman" w:cs="TimesNewRoman"/>
        </w:rPr>
        <w:t>(</w:t>
      </w:r>
      <w:r w:rsidRPr="008C59B1">
        <w:rPr>
          <w:rFonts w:ascii="TimesNewRoman" w:hAnsi="TimesNewRoman" w:cs="TimesNewRoman"/>
        </w:rPr>
        <w:t>przyjazd z innej gminy, powrót z zagranicy, zamieszkanie nowonarodzonego dziecka</w:t>
      </w:r>
      <w:r w:rsidR="009F6C1C">
        <w:rPr>
          <w:rFonts w:ascii="TimesNewRoman" w:hAnsi="TimesNewRoman" w:cs="TimesNewRoman"/>
        </w:rPr>
        <w:t>)</w:t>
      </w:r>
      <w:r w:rsidRPr="008C59B1">
        <w:rPr>
          <w:rFonts w:ascii="TimesNewRoman" w:hAnsi="TimesNewRoman" w:cs="TimesNewRoman"/>
        </w:rPr>
        <w:t xml:space="preserve"> ma</w:t>
      </w:r>
      <w:r w:rsidR="00E10B5A">
        <w:rPr>
          <w:rFonts w:ascii="TimesNewRoman" w:hAnsi="TimesNewRoman" w:cs="TimesNewRoman"/>
        </w:rPr>
        <w:t xml:space="preserve"> </w:t>
      </w:r>
      <w:r w:rsidRPr="008C59B1">
        <w:rPr>
          <w:rFonts w:ascii="TimesNewRoman" w:hAnsi="TimesNewRoman" w:cs="TimesNewRoman"/>
        </w:rPr>
        <w:t>decydujący wpływ na fakt powstania lub niepowstania zobowiązania z tytułu opłaty za gospodarowanie</w:t>
      </w:r>
      <w:r w:rsidR="00E10B5A">
        <w:rPr>
          <w:rFonts w:ascii="TimesNewRoman" w:hAnsi="TimesNewRoman" w:cs="TimesNewRoman"/>
        </w:rPr>
        <w:t xml:space="preserve"> </w:t>
      </w:r>
      <w:r w:rsidRPr="008C59B1">
        <w:rPr>
          <w:rFonts w:ascii="TimesNewRoman" w:hAnsi="TimesNewRoman" w:cs="TimesNewRoman"/>
        </w:rPr>
        <w:t xml:space="preserve">odpadami komunalnymi w danym miesiącu, w którym </w:t>
      </w:r>
      <w:r w:rsidR="009F6C1C" w:rsidRPr="008C59B1">
        <w:rPr>
          <w:rFonts w:ascii="TimesNewRoman" w:hAnsi="TimesNewRoman" w:cs="TimesNewRoman"/>
        </w:rPr>
        <w:t>nastąpiła</w:t>
      </w:r>
      <w:r w:rsidRPr="008C59B1">
        <w:rPr>
          <w:rFonts w:ascii="TimesNewRoman" w:hAnsi="TimesNewRoman" w:cs="TimesNewRoman"/>
        </w:rPr>
        <w:t xml:space="preserve"> zmiana danych mająca ewentualny wpływ na</w:t>
      </w:r>
      <w:r w:rsidR="00E10B5A">
        <w:rPr>
          <w:rFonts w:ascii="TimesNewRoman" w:hAnsi="TimesNewRoman" w:cs="TimesNewRoman"/>
        </w:rPr>
        <w:t xml:space="preserve"> </w:t>
      </w:r>
      <w:r w:rsidRPr="008C59B1">
        <w:rPr>
          <w:rFonts w:ascii="TimesNewRoman" w:hAnsi="TimesNewRoman" w:cs="TimesNewRoman"/>
        </w:rPr>
        <w:t xml:space="preserve">wysokość opłaty, albowiem w przypadku, gdy mieszkaniec przeprowadza </w:t>
      </w:r>
      <w:r w:rsidR="009F6C1C" w:rsidRPr="008C59B1">
        <w:rPr>
          <w:rFonts w:ascii="TimesNewRoman" w:hAnsi="TimesNewRoman" w:cs="TimesNewRoman"/>
        </w:rPr>
        <w:t>się</w:t>
      </w:r>
      <w:r w:rsidRPr="008C59B1">
        <w:rPr>
          <w:rFonts w:ascii="TimesNewRoman" w:hAnsi="TimesNewRoman" w:cs="TimesNewRoman"/>
        </w:rPr>
        <w:t xml:space="preserve"> z innej gminy, w której</w:t>
      </w:r>
      <w:r w:rsidR="00E10B5A">
        <w:rPr>
          <w:rFonts w:ascii="TimesNewRoman" w:hAnsi="TimesNewRoman" w:cs="TimesNewRoman"/>
        </w:rPr>
        <w:t xml:space="preserve"> </w:t>
      </w:r>
      <w:r w:rsidRPr="008C59B1">
        <w:rPr>
          <w:rFonts w:ascii="TimesNewRoman" w:hAnsi="TimesNewRoman" w:cs="TimesNewRoman"/>
        </w:rPr>
        <w:t>dotychczas zamieszkiwał, zobowiązanie w nowym miejscu zamieszkania powstaje od następnego miesiąca, po</w:t>
      </w:r>
      <w:r w:rsidR="00E10B5A">
        <w:rPr>
          <w:rFonts w:ascii="TimesNewRoman" w:hAnsi="TimesNewRoman" w:cs="TimesNewRoman"/>
        </w:rPr>
        <w:t xml:space="preserve"> </w:t>
      </w:r>
      <w:r w:rsidRPr="008C59B1">
        <w:rPr>
          <w:rFonts w:ascii="TimesNewRoman" w:hAnsi="TimesNewRoman" w:cs="TimesNewRoman"/>
        </w:rPr>
        <w:t>miesiącu zamieszkania, natomiast w przypadku powrotu z zagranicy lub zamieszkania</w:t>
      </w:r>
      <w:r w:rsidR="00E10B5A">
        <w:rPr>
          <w:rFonts w:ascii="TimesNewRoman" w:hAnsi="TimesNewRoman" w:cs="TimesNewRoman"/>
        </w:rPr>
        <w:t xml:space="preserve"> </w:t>
      </w:r>
      <w:r w:rsidRPr="008C59B1">
        <w:rPr>
          <w:rFonts w:ascii="TimesNewRoman" w:hAnsi="TimesNewRoman" w:cs="TimesNewRoman"/>
        </w:rPr>
        <w:t xml:space="preserve">nowonarodzonego dziecka - zobowiązanie powstanie już od miesiąca, w którym </w:t>
      </w:r>
      <w:r w:rsidR="009F6C1C" w:rsidRPr="008C59B1">
        <w:rPr>
          <w:rFonts w:ascii="TimesNewRoman" w:hAnsi="TimesNewRoman" w:cs="TimesNewRoman"/>
        </w:rPr>
        <w:t>nastąpiło</w:t>
      </w:r>
      <w:r w:rsidRPr="008C59B1">
        <w:rPr>
          <w:rFonts w:ascii="TimesNewRoman" w:hAnsi="TimesNewRoman" w:cs="TimesNewRoman"/>
        </w:rPr>
        <w:t xml:space="preserve"> zamieszkanie. Uwzględnienie powyższych danych w składanych deklaracjach </w:t>
      </w:r>
      <w:r w:rsidR="009F6C1C" w:rsidRPr="008C59B1">
        <w:rPr>
          <w:rFonts w:ascii="TimesNewRoman" w:hAnsi="TimesNewRoman" w:cs="TimesNewRoman"/>
        </w:rPr>
        <w:t>umożliwi</w:t>
      </w:r>
      <w:r w:rsidRPr="008C59B1">
        <w:rPr>
          <w:rFonts w:ascii="TimesNewRoman" w:hAnsi="TimesNewRoman" w:cs="TimesNewRoman"/>
        </w:rPr>
        <w:t xml:space="preserve"> prawidłową i</w:t>
      </w:r>
      <w:r w:rsidR="00E10B5A">
        <w:rPr>
          <w:rFonts w:ascii="TimesNewRoman" w:hAnsi="TimesNewRoman" w:cs="TimesNewRoman"/>
        </w:rPr>
        <w:t xml:space="preserve"> </w:t>
      </w:r>
      <w:r w:rsidRPr="008C59B1">
        <w:rPr>
          <w:rFonts w:ascii="TimesNewRoman" w:hAnsi="TimesNewRoman" w:cs="TimesNewRoman"/>
        </w:rPr>
        <w:t xml:space="preserve">skuteczna weryfikację danych zawartych w druku deklaracji oraz, co jest </w:t>
      </w:r>
      <w:r w:rsidR="009F6C1C" w:rsidRPr="008C59B1">
        <w:rPr>
          <w:rFonts w:ascii="TimesNewRoman" w:hAnsi="TimesNewRoman" w:cs="TimesNewRoman"/>
        </w:rPr>
        <w:t>niezwykle</w:t>
      </w:r>
      <w:r w:rsidRPr="008C59B1">
        <w:rPr>
          <w:rFonts w:ascii="TimesNewRoman" w:hAnsi="TimesNewRoman" w:cs="TimesNewRoman"/>
        </w:rPr>
        <w:t xml:space="preserve"> istotne dla organu i</w:t>
      </w:r>
      <w:r w:rsidR="009F6C1C">
        <w:rPr>
          <w:rFonts w:ascii="TimesNewRoman" w:hAnsi="TimesNewRoman" w:cs="TimesNewRoman"/>
        </w:rPr>
        <w:t xml:space="preserve"> </w:t>
      </w:r>
      <w:r w:rsidR="00E10B5A" w:rsidRPr="00E10B5A">
        <w:rPr>
          <w:rFonts w:ascii="TimesNewRoman" w:hAnsi="TimesNewRoman" w:cs="TimesNewRoman"/>
        </w:rPr>
        <w:t xml:space="preserve">właściciela nieruchomości - pozwoli ustalić w sposób nie budzący </w:t>
      </w:r>
      <w:r w:rsidR="009F6C1C" w:rsidRPr="00E10B5A">
        <w:rPr>
          <w:rFonts w:ascii="TimesNewRoman" w:hAnsi="TimesNewRoman" w:cs="TimesNewRoman"/>
        </w:rPr>
        <w:t>wątpliwości</w:t>
      </w:r>
      <w:r w:rsidR="009F6C1C">
        <w:rPr>
          <w:rFonts w:ascii="TimesNewRoman" w:hAnsi="TimesNewRoman" w:cs="TimesNewRoman"/>
        </w:rPr>
        <w:t xml:space="preserve"> (</w:t>
      </w:r>
      <w:r w:rsidR="00E10B5A" w:rsidRPr="00E10B5A">
        <w:rPr>
          <w:rFonts w:ascii="TimesNewRoman" w:hAnsi="TimesNewRoman" w:cs="TimesNewRoman"/>
        </w:rPr>
        <w:t>bez konieczności prowadzenia</w:t>
      </w:r>
      <w:r w:rsidR="009F6C1C">
        <w:rPr>
          <w:rFonts w:ascii="TimesNewRoman" w:hAnsi="TimesNewRoman" w:cs="TimesNewRoman"/>
        </w:rPr>
        <w:t xml:space="preserve"> </w:t>
      </w:r>
      <w:r w:rsidR="00E10B5A" w:rsidRPr="00E10B5A">
        <w:rPr>
          <w:rFonts w:ascii="TimesNewRoman" w:hAnsi="TimesNewRoman" w:cs="TimesNewRoman"/>
        </w:rPr>
        <w:t xml:space="preserve">dodatkowego postępowania </w:t>
      </w:r>
      <w:r w:rsidR="009F6C1C">
        <w:rPr>
          <w:rFonts w:ascii="TimesNewRoman" w:hAnsi="TimesNewRoman" w:cs="TimesNewRoman"/>
        </w:rPr>
        <w:t>wyjaśniającego)</w:t>
      </w:r>
      <w:r w:rsidR="00E10B5A" w:rsidRPr="00E10B5A">
        <w:rPr>
          <w:rFonts w:ascii="TimesNewRoman" w:hAnsi="TimesNewRoman" w:cs="TimesNewRoman"/>
        </w:rPr>
        <w:t xml:space="preserve"> miesiąc, w którym</w:t>
      </w:r>
      <w:r w:rsidR="009F6C1C">
        <w:rPr>
          <w:rFonts w:ascii="TimesNewRoman" w:hAnsi="TimesNewRoman" w:cs="TimesNewRoman"/>
        </w:rPr>
        <w:t xml:space="preserve"> </w:t>
      </w:r>
      <w:r w:rsidR="00E10B5A" w:rsidRPr="00E10B5A">
        <w:rPr>
          <w:rFonts w:ascii="TimesNewRoman" w:hAnsi="TimesNewRoman" w:cs="TimesNewRoman"/>
        </w:rPr>
        <w:t>powstaje bądź nie powstaje zobowiązanie z tytułu opłaty za gospodarowanie odpadami komunalnymi</w:t>
      </w:r>
      <w:r w:rsidR="009F6C1C">
        <w:rPr>
          <w:rFonts w:ascii="TimesNewRoman" w:hAnsi="TimesNewRoman" w:cs="TimesNewRoman"/>
        </w:rPr>
        <w:t xml:space="preserve"> </w:t>
      </w:r>
      <w:r w:rsidR="00E10B5A" w:rsidRPr="00E10B5A">
        <w:rPr>
          <w:rFonts w:ascii="TimesNewRoman" w:hAnsi="TimesNewRoman" w:cs="TimesNewRoman"/>
        </w:rPr>
        <w:t>odbieranymi z terenu danej nieruchomości.</w:t>
      </w:r>
    </w:p>
    <w:p w:rsidR="009F6C1C" w:rsidRPr="009F6C1C" w:rsidRDefault="009F6C1C" w:rsidP="009F6C1C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NewRoman" w:hAnsi="TimesNewRoman" w:cs="TimesNewRoman"/>
        </w:rPr>
      </w:pPr>
      <w:r w:rsidRPr="009F6C1C">
        <w:rPr>
          <w:rFonts w:ascii="TimesNewRoman" w:hAnsi="TimesNewRoman" w:cs="TimesNewRoman"/>
        </w:rPr>
        <w:t>Zadaniem i obowiązkiem organu jest prawidłowe ustalenie wysokości zobowiązania</w:t>
      </w:r>
      <w:r>
        <w:rPr>
          <w:rFonts w:ascii="TimesNewRoman" w:hAnsi="TimesNewRoman" w:cs="TimesNewRoman"/>
        </w:rPr>
        <w:t xml:space="preserve"> oraz</w:t>
      </w:r>
      <w:r w:rsidRPr="009F6C1C">
        <w:rPr>
          <w:rFonts w:ascii="TimesNewRoman" w:hAnsi="TimesNewRoman" w:cs="TimesNewRoman"/>
        </w:rPr>
        <w:t xml:space="preserve"> </w:t>
      </w:r>
      <w:r>
        <w:rPr>
          <w:rFonts w:ascii="TimesNewRoman" w:hAnsi="TimesNewRoman" w:cs="TimesNewRoman"/>
        </w:rPr>
        <w:t>daty</w:t>
      </w:r>
      <w:r w:rsidRPr="009F6C1C">
        <w:rPr>
          <w:rFonts w:ascii="TimesNewRoman" w:hAnsi="TimesNewRoman" w:cs="TimesNewRoman"/>
        </w:rPr>
        <w:t xml:space="preserve"> </w:t>
      </w:r>
      <w:r>
        <w:rPr>
          <w:rFonts w:ascii="TimesNewRoman" w:hAnsi="TimesNewRoman" w:cs="TimesNewRoman"/>
        </w:rPr>
        <w:t>od</w:t>
      </w:r>
      <w:r w:rsidRPr="009F6C1C">
        <w:rPr>
          <w:rFonts w:ascii="TimesNewRoman" w:hAnsi="TimesNewRoman" w:cs="TimesNewRoman"/>
        </w:rPr>
        <w:t xml:space="preserve"> któr</w:t>
      </w:r>
      <w:r>
        <w:rPr>
          <w:rFonts w:ascii="TimesNewRoman" w:hAnsi="TimesNewRoman" w:cs="TimesNewRoman"/>
        </w:rPr>
        <w:t>ej po</w:t>
      </w:r>
      <w:r w:rsidRPr="009F6C1C">
        <w:rPr>
          <w:rFonts w:ascii="TimesNewRoman" w:hAnsi="TimesNewRoman" w:cs="TimesNewRoman"/>
        </w:rPr>
        <w:t>winna być wniesiona opłata, w związku z tym podanie przez właściciela nieruchomości w złożonej deklaracji</w:t>
      </w:r>
      <w:r>
        <w:rPr>
          <w:rFonts w:ascii="TimesNewRoman" w:hAnsi="TimesNewRoman" w:cs="TimesNewRoman"/>
        </w:rPr>
        <w:t xml:space="preserve"> uzasadnienia</w:t>
      </w:r>
      <w:r w:rsidRPr="009F6C1C">
        <w:rPr>
          <w:rFonts w:ascii="TimesNewRoman" w:hAnsi="TimesNewRoman" w:cs="TimesNewRoman"/>
        </w:rPr>
        <w:t>, powodujących ewentualnie wygaśnięcie obowiązku ponoszenia w danym miesiącu, czy od danego</w:t>
      </w:r>
      <w:r>
        <w:rPr>
          <w:rFonts w:ascii="TimesNewRoman" w:hAnsi="TimesNewRoman" w:cs="TimesNewRoman"/>
        </w:rPr>
        <w:t xml:space="preserve"> </w:t>
      </w:r>
      <w:r w:rsidRPr="009F6C1C">
        <w:rPr>
          <w:rFonts w:ascii="TimesNewRoman" w:hAnsi="TimesNewRoman" w:cs="TimesNewRoman"/>
        </w:rPr>
        <w:t>miesiąca opłaty - jest uzasadnione, ułatwia niewątpliwie właścicielom nieruchomości prawidłowe i skuteczne</w:t>
      </w:r>
      <w:r>
        <w:rPr>
          <w:rFonts w:ascii="TimesNewRoman" w:hAnsi="TimesNewRoman" w:cs="TimesNewRoman"/>
        </w:rPr>
        <w:t xml:space="preserve"> </w:t>
      </w:r>
      <w:r w:rsidRPr="009F6C1C">
        <w:rPr>
          <w:rFonts w:ascii="TimesNewRoman" w:hAnsi="TimesNewRoman" w:cs="TimesNewRoman"/>
        </w:rPr>
        <w:t>poinformowanie organu o powyższych okolicznościach, które maja wpływ na ustanie obowiązku ponoszenia</w:t>
      </w:r>
      <w:r>
        <w:rPr>
          <w:rFonts w:ascii="TimesNewRoman" w:hAnsi="TimesNewRoman" w:cs="TimesNewRoman"/>
        </w:rPr>
        <w:t xml:space="preserve"> </w:t>
      </w:r>
      <w:r w:rsidRPr="009F6C1C">
        <w:rPr>
          <w:rFonts w:ascii="TimesNewRoman" w:hAnsi="TimesNewRoman" w:cs="TimesNewRoman"/>
        </w:rPr>
        <w:t>opłaty.</w:t>
      </w:r>
    </w:p>
    <w:p w:rsidR="00435BE8" w:rsidRPr="00435BE8" w:rsidRDefault="008A4065" w:rsidP="008A4065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Ponadto w</w:t>
      </w:r>
      <w:r w:rsidR="00435BE8">
        <w:rPr>
          <w:rFonts w:ascii="TimesNewRoman" w:hAnsi="TimesNewRoman" w:cs="TimesNewRoman"/>
        </w:rPr>
        <w:t xml:space="preserve"> druk</w:t>
      </w:r>
      <w:r w:rsidR="006A03F3">
        <w:rPr>
          <w:rFonts w:ascii="TimesNewRoman" w:hAnsi="TimesNewRoman" w:cs="TimesNewRoman"/>
        </w:rPr>
        <w:t>u</w:t>
      </w:r>
      <w:r w:rsidR="00435BE8">
        <w:rPr>
          <w:rFonts w:ascii="TimesNewRoman" w:hAnsi="TimesNewRoman" w:cs="TimesNewRoman"/>
        </w:rPr>
        <w:t xml:space="preserve"> deklaracj</w:t>
      </w:r>
      <w:r w:rsidR="006A03F3">
        <w:rPr>
          <w:rFonts w:ascii="TimesNewRoman" w:hAnsi="TimesNewRoman" w:cs="TimesNewRoman"/>
        </w:rPr>
        <w:t>i</w:t>
      </w:r>
      <w:r w:rsidR="00435BE8">
        <w:rPr>
          <w:rFonts w:ascii="TimesNewRoman" w:hAnsi="TimesNewRoman" w:cs="TimesNewRoman"/>
        </w:rPr>
        <w:t xml:space="preserve"> wymagane jest podanie danych, o których mowa w</w:t>
      </w:r>
      <w:r w:rsidR="00ED1F9A">
        <w:rPr>
          <w:rFonts w:ascii="TimesNewRoman" w:hAnsi="TimesNewRoman" w:cs="TimesNewRoman"/>
        </w:rPr>
        <w:t> </w:t>
      </w:r>
      <w:r w:rsidR="00435BE8">
        <w:rPr>
          <w:rFonts w:ascii="TimesNewRoman" w:hAnsi="TimesNewRoman" w:cs="TimesNewRoman"/>
        </w:rPr>
        <w:t xml:space="preserve">art. 6m ust. 1b ustawy o utrzymaniu czystości i porządku w gminach, w tym informacji niezbędnych do wystawienia tytułu wykonawczego. Zgodnie z powyższym aktem do prawidłowego wystawienia tytułu wykonawczego niezbędne są </w:t>
      </w:r>
      <w:r w:rsidR="00973805">
        <w:rPr>
          <w:rFonts w:ascii="TimesNewRoman" w:hAnsi="TimesNewRoman" w:cs="TimesNewRoman"/>
        </w:rPr>
        <w:t xml:space="preserve">m. in. </w:t>
      </w:r>
      <w:r w:rsidR="00435BE8">
        <w:rPr>
          <w:rFonts w:ascii="TimesNewRoman" w:hAnsi="TimesNewRoman" w:cs="TimesNewRoman"/>
        </w:rPr>
        <w:t xml:space="preserve">dane małżonka zobowiązanego - odpowiedzialnego majątkiem wspólnym. Zgodnie z przepisem art. 27c ustawy z dnia 17 czerwca 1966 r. o postępowaniu egzekucyjnym w administracji </w:t>
      </w:r>
      <w:r w:rsidR="006A03F3" w:rsidRPr="006A03F3">
        <w:rPr>
          <w:rFonts w:ascii="TimesNewRoman" w:hAnsi="TimesNewRoman" w:cs="TimesNewRoman"/>
        </w:rPr>
        <w:t>(</w:t>
      </w:r>
      <w:r w:rsidR="006A03F3">
        <w:rPr>
          <w:rFonts w:ascii="TimesNewRoman" w:hAnsi="TimesNewRoman" w:cs="TimesNewRoman"/>
        </w:rPr>
        <w:t xml:space="preserve">t. j. </w:t>
      </w:r>
      <w:r w:rsidR="006A03F3" w:rsidRPr="006A03F3">
        <w:rPr>
          <w:rFonts w:ascii="TimesNewRoman" w:hAnsi="TimesNewRoman" w:cs="TimesNewRoman"/>
        </w:rPr>
        <w:t>Dz.</w:t>
      </w:r>
      <w:r w:rsidR="006A03F3">
        <w:rPr>
          <w:rFonts w:ascii="TimesNewRoman" w:hAnsi="TimesNewRoman" w:cs="TimesNewRoman"/>
        </w:rPr>
        <w:t xml:space="preserve"> </w:t>
      </w:r>
      <w:r w:rsidR="006A03F3" w:rsidRPr="006A03F3">
        <w:rPr>
          <w:rFonts w:ascii="TimesNewRoman" w:hAnsi="TimesNewRoman" w:cs="TimesNewRoman"/>
        </w:rPr>
        <w:t>U. z 2019 r. poz. 1438</w:t>
      </w:r>
      <w:r w:rsidR="006A03F3">
        <w:rPr>
          <w:rFonts w:ascii="TimesNewRoman" w:hAnsi="TimesNewRoman" w:cs="TimesNewRoman"/>
        </w:rPr>
        <w:t xml:space="preserve"> ze zm.</w:t>
      </w:r>
      <w:r w:rsidR="006A03F3" w:rsidRPr="006A03F3">
        <w:rPr>
          <w:rFonts w:ascii="TimesNewRoman" w:hAnsi="TimesNewRoman" w:cs="TimesNewRoman"/>
        </w:rPr>
        <w:t>)</w:t>
      </w:r>
      <w:r w:rsidR="00435BE8">
        <w:rPr>
          <w:rFonts w:ascii="TimesNewRoman" w:hAnsi="TimesNewRoman" w:cs="TimesNewRoman"/>
        </w:rPr>
        <w:t xml:space="preserve"> - jeżeli egzekucja ma być prowadzona zarówno z majątku wspólnego zobowiązanego i jego małżonka, jak i z ich majątków osobistych, tytuł wykonawczy wystawia się na oboje małżonków. Ustawodawca uregulował również ustaw</w:t>
      </w:r>
      <w:r w:rsidR="006B2A9F">
        <w:rPr>
          <w:rFonts w:ascii="TimesNewRoman" w:hAnsi="TimesNewRoman" w:cs="TimesNewRoman"/>
        </w:rPr>
        <w:t>ą</w:t>
      </w:r>
      <w:r w:rsidR="00435BE8">
        <w:rPr>
          <w:rFonts w:ascii="TimesNewRoman" w:hAnsi="TimesNewRoman" w:cs="TimesNewRoman"/>
        </w:rPr>
        <w:t xml:space="preserve"> Ordynacja podatkowa, że</w:t>
      </w:r>
      <w:r w:rsidR="00F96713">
        <w:rPr>
          <w:rFonts w:ascii="TimesNewRoman" w:hAnsi="TimesNewRoman" w:cs="TimesNewRoman"/>
        </w:rPr>
        <w:t xml:space="preserve"> w</w:t>
      </w:r>
      <w:r w:rsidR="00435BE8">
        <w:rPr>
          <w:rFonts w:ascii="TimesNewRoman" w:hAnsi="TimesNewRoman" w:cs="TimesNewRoman"/>
        </w:rPr>
        <w:t xml:space="preserve"> przypadku osób pozostających w związku małżeńskim odpowiedzialność, o której mowa w art. 26, obejmuje majątek odrębny podatnika oraz majątek wspólny podatnika i jego małżonka. Zastosowanie przepisu ustawy Ordynacja Podatkowa do</w:t>
      </w:r>
      <w:r w:rsidR="00ED1F9A">
        <w:rPr>
          <w:rFonts w:ascii="TimesNewRoman" w:hAnsi="TimesNewRoman" w:cs="TimesNewRoman"/>
        </w:rPr>
        <w:t> </w:t>
      </w:r>
      <w:r w:rsidR="00435BE8">
        <w:rPr>
          <w:rFonts w:ascii="TimesNewRoman" w:hAnsi="TimesNewRoman" w:cs="TimesNewRoman"/>
        </w:rPr>
        <w:t>odpowiedzialności małżonka za zobowiązania powstałe w wyniku zaległości w uiszczaniu opłaty za</w:t>
      </w:r>
      <w:r w:rsidR="00ED1F9A">
        <w:rPr>
          <w:rFonts w:ascii="TimesNewRoman" w:hAnsi="TimesNewRoman" w:cs="TimesNewRoman"/>
        </w:rPr>
        <w:t> </w:t>
      </w:r>
      <w:r w:rsidR="00435BE8">
        <w:rPr>
          <w:rFonts w:ascii="TimesNewRoman" w:hAnsi="TimesNewRoman" w:cs="TimesNewRoman"/>
        </w:rPr>
        <w:t>gospodarowanie odpadami komunalnymi wynika wprost z art. 6q ust. 1 ustawy utrzymaniu czystości i porządku w</w:t>
      </w:r>
      <w:r w:rsidR="00ED1F9A">
        <w:rPr>
          <w:rFonts w:ascii="TimesNewRoman" w:hAnsi="TimesNewRoman" w:cs="TimesNewRoman"/>
        </w:rPr>
        <w:t> </w:t>
      </w:r>
      <w:r w:rsidR="00435BE8">
        <w:rPr>
          <w:rFonts w:ascii="TimesNewRoman" w:hAnsi="TimesNewRoman" w:cs="TimesNewRoman"/>
        </w:rPr>
        <w:t xml:space="preserve">gminach </w:t>
      </w:r>
      <w:r w:rsidR="00ED1F9A">
        <w:rPr>
          <w:rFonts w:ascii="TimesNewRoman" w:hAnsi="TimesNewRoman" w:cs="TimesNewRoman"/>
        </w:rPr>
        <w:t xml:space="preserve">- </w:t>
      </w:r>
      <w:r w:rsidR="00435BE8" w:rsidRPr="00ED1F9A">
        <w:rPr>
          <w:rFonts w:ascii="TimesNewRoman,Italic" w:hAnsi="TimesNewRoman,Italic" w:cs="TimesNewRoman,Italic"/>
        </w:rPr>
        <w:t>w sprawach dotyczących opłat za gospodarowanie odpadami komunalnymi stosuje się przepisy ustawy z dnia 29 sierpnia 1997 r.</w:t>
      </w:r>
      <w:r w:rsidR="00ED1F9A">
        <w:rPr>
          <w:rFonts w:ascii="TimesNewRoman,Italic" w:hAnsi="TimesNewRoman,Italic" w:cs="TimesNewRoman,Italic"/>
        </w:rPr>
        <w:t xml:space="preserve"> </w:t>
      </w:r>
      <w:r w:rsidR="00435BE8" w:rsidRPr="00ED1F9A">
        <w:rPr>
          <w:rFonts w:ascii="TimesNewRoman,Italic" w:hAnsi="TimesNewRoman,Italic" w:cs="TimesNewRoman,Italic"/>
        </w:rPr>
        <w:t>Ordynacja podatkowa, z tym że</w:t>
      </w:r>
      <w:r w:rsidR="00ED1F9A" w:rsidRPr="00ED1F9A">
        <w:rPr>
          <w:rFonts w:ascii="TimesNewRoman" w:hAnsi="TimesNewRoman" w:cs="TimesNewRoman"/>
        </w:rPr>
        <w:t> </w:t>
      </w:r>
      <w:r w:rsidR="00435BE8" w:rsidRPr="00ED1F9A">
        <w:rPr>
          <w:rFonts w:ascii="TimesNewRoman,Italic" w:hAnsi="TimesNewRoman,Italic" w:cs="TimesNewRoman,Italic"/>
        </w:rPr>
        <w:t>uprawnienia organów podatkowych przysługują wójtowi, burmistrzowi lub prezydentowi miasta, a</w:t>
      </w:r>
      <w:r w:rsidR="00ED1F9A" w:rsidRPr="00ED1F9A">
        <w:rPr>
          <w:rFonts w:ascii="TimesNewRoman,Italic" w:hAnsi="TimesNewRoman,Italic" w:cs="TimesNewRoman,Italic"/>
        </w:rPr>
        <w:t> </w:t>
      </w:r>
      <w:r w:rsidR="00435BE8" w:rsidRPr="00ED1F9A">
        <w:rPr>
          <w:rFonts w:ascii="TimesNewRoman,Italic" w:hAnsi="TimesNewRoman,Italic" w:cs="TimesNewRoman,Italic"/>
        </w:rPr>
        <w:t>w</w:t>
      </w:r>
      <w:r w:rsidR="00ED1F9A" w:rsidRPr="00ED1F9A">
        <w:rPr>
          <w:rFonts w:ascii="TimesNewRoman" w:hAnsi="TimesNewRoman" w:cs="TimesNewRoman"/>
        </w:rPr>
        <w:t> </w:t>
      </w:r>
      <w:r w:rsidR="00435BE8" w:rsidRPr="00ED1F9A">
        <w:rPr>
          <w:rFonts w:ascii="TimesNewRoman,Italic" w:hAnsi="TimesNewRoman,Italic" w:cs="TimesNewRoman,Italic"/>
        </w:rPr>
        <w:t xml:space="preserve">przypadku przejęcia </w:t>
      </w:r>
      <w:r w:rsidR="00435BE8" w:rsidRPr="00ED1F9A">
        <w:rPr>
          <w:rFonts w:ascii="TimesNewRoman,Italic" w:hAnsi="TimesNewRoman,Italic" w:cs="TimesNewRoman,Italic"/>
        </w:rPr>
        <w:lastRenderedPageBreak/>
        <w:t>przez związek międzygminny zadań gminy, o których mowa w art. 3 ust. 2, w</w:t>
      </w:r>
      <w:r w:rsidR="00ED1F9A" w:rsidRPr="00ED1F9A">
        <w:rPr>
          <w:rFonts w:ascii="TimesNewRoman,Italic" w:hAnsi="TimesNewRoman,Italic" w:cs="TimesNewRoman,Italic"/>
        </w:rPr>
        <w:t> </w:t>
      </w:r>
      <w:r w:rsidR="00435BE8" w:rsidRPr="00ED1F9A">
        <w:rPr>
          <w:rFonts w:ascii="TimesNewRoman,Italic" w:hAnsi="TimesNewRoman,Italic" w:cs="TimesNewRoman,Italic"/>
        </w:rPr>
        <w:t>zakresie</w:t>
      </w:r>
      <w:r w:rsidR="00435BE8" w:rsidRPr="00ED1F9A">
        <w:rPr>
          <w:rFonts w:ascii="TimesNewRoman" w:hAnsi="TimesNewRoman" w:cs="TimesNewRoman"/>
        </w:rPr>
        <w:t xml:space="preserve"> </w:t>
      </w:r>
      <w:r w:rsidR="00435BE8" w:rsidRPr="00ED1F9A">
        <w:rPr>
          <w:rFonts w:ascii="TimesNewRoman,Italic" w:hAnsi="TimesNewRoman,Italic" w:cs="TimesNewRoman,Italic"/>
        </w:rPr>
        <w:t>gospodarowania odpadami komunalnymi, w zakresie opłat za gospodarowanie odpadami komunalnymi, które</w:t>
      </w:r>
      <w:r w:rsidR="00435BE8" w:rsidRPr="00ED1F9A">
        <w:rPr>
          <w:rFonts w:ascii="TimesNewRoman" w:hAnsi="TimesNewRoman" w:cs="TimesNewRoman"/>
        </w:rPr>
        <w:t xml:space="preserve"> </w:t>
      </w:r>
      <w:r w:rsidR="00435BE8" w:rsidRPr="00ED1F9A">
        <w:rPr>
          <w:rFonts w:ascii="TimesNewRoman,Italic" w:hAnsi="TimesNewRoman,Italic" w:cs="TimesNewRoman,Italic"/>
        </w:rPr>
        <w:t>stanowią dochód związku międzygminnego - zarządowi związku międzygminnego.</w:t>
      </w:r>
    </w:p>
    <w:p w:rsidR="006B2A9F" w:rsidRDefault="00435BE8" w:rsidP="00ED1F9A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W związku z powyższym, wymóg podania w deklaracji o wysokości opłaty za gospodarowanie odpadami komunalnymi informacji o danych małżonka nie stanowi przekroczenia </w:t>
      </w:r>
      <w:r w:rsidR="00ED1F9A">
        <w:rPr>
          <w:rFonts w:ascii="TimesNewRoman" w:hAnsi="TimesNewRoman" w:cs="TimesNewRoman"/>
        </w:rPr>
        <w:t>regulacji</w:t>
      </w:r>
      <w:r>
        <w:rPr>
          <w:rFonts w:ascii="TimesNewRoman" w:hAnsi="TimesNewRoman" w:cs="TimesNewRoman"/>
        </w:rPr>
        <w:t xml:space="preserve"> ustawowej ale wypełnia obowiązek Wójta Gminy </w:t>
      </w:r>
      <w:r w:rsidR="00585C20">
        <w:rPr>
          <w:rFonts w:ascii="TimesNewRoman" w:hAnsi="TimesNewRoman" w:cs="TimesNewRoman"/>
        </w:rPr>
        <w:t>Lidzbark Warmiński</w:t>
      </w:r>
      <w:r>
        <w:rPr>
          <w:rFonts w:ascii="TimesNewRoman" w:hAnsi="TimesNewRoman" w:cs="TimesNewRoman"/>
        </w:rPr>
        <w:t xml:space="preserve"> wystawienia prawidłowego tytułu wykonawczego, na podstawie którego prowadzona będzie skuteczna egzekucja administracyjna. </w:t>
      </w:r>
    </w:p>
    <w:p w:rsidR="00435BE8" w:rsidRDefault="00435BE8" w:rsidP="00ED1F9A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Zgodnie ze wzorem deklaracji osoba ją składająca może fakultatywnie podać numer rachunku bankowego, na który będzie zwracana ewentualnie powstała nadpłata w opłacie za gospodarowanie odpadami komunalnymi. Powyższy zapis we wzorze deklaracji </w:t>
      </w:r>
      <w:r w:rsidR="006B2A9F">
        <w:rPr>
          <w:rFonts w:ascii="TimesNewRoman" w:hAnsi="TimesNewRoman" w:cs="TimesNewRoman"/>
        </w:rPr>
        <w:t>można oprzeć o</w:t>
      </w:r>
      <w:r>
        <w:rPr>
          <w:rFonts w:ascii="TimesNewRoman" w:hAnsi="TimesNewRoman" w:cs="TimesNewRoman"/>
        </w:rPr>
        <w:t xml:space="preserve"> w art. 6 ust. 12 ustawy o utrzymaniu czystości i porządku w gminach, w którym ustawodawca odsyła w sprawach opłat do</w:t>
      </w:r>
      <w:r w:rsidR="00ED1F9A">
        <w:rPr>
          <w:rFonts w:ascii="TimesNewRoman" w:hAnsi="TimesNewRoman" w:cs="TimesNewRoman"/>
        </w:rPr>
        <w:t> </w:t>
      </w:r>
      <w:r>
        <w:rPr>
          <w:rFonts w:ascii="TimesNewRoman" w:hAnsi="TimesNewRoman" w:cs="TimesNewRoman"/>
        </w:rPr>
        <w:t>przepisów działu III Ordynacji podatkowej</w:t>
      </w:r>
      <w:r>
        <w:rPr>
          <w:rFonts w:ascii="TimesNewRoman,Italic" w:hAnsi="TimesNewRoman,Italic" w:cs="TimesNewRoman,Italic"/>
          <w:i/>
          <w:iCs/>
        </w:rPr>
        <w:t xml:space="preserve">. </w:t>
      </w:r>
      <w:r>
        <w:rPr>
          <w:rFonts w:ascii="TimesNewRoman" w:hAnsi="TimesNewRoman" w:cs="TimesNewRoman"/>
        </w:rPr>
        <w:t xml:space="preserve">Przepisy działu III Ordynacji podatkowej w rozdziale 9 określają zasady i tryb postępowania z nadpłatami, które między innymi podlegają zwrotowi. Fakultatywne podanie przez osobę składającą deklarację o wysokości opłaty za gospodarowanie odpadami komunalnymi danych rachunku bankowego, niewątpliwe przyspieszy postępowanie podatkowe oraz usprawni działanie Wójta Gminy </w:t>
      </w:r>
      <w:r w:rsidR="00585C20">
        <w:rPr>
          <w:rFonts w:ascii="TimesNewRoman" w:hAnsi="TimesNewRoman" w:cs="TimesNewRoman"/>
        </w:rPr>
        <w:t>Lidzbark Warmiński</w:t>
      </w:r>
      <w:r>
        <w:rPr>
          <w:rFonts w:ascii="TimesNewRoman" w:hAnsi="TimesNewRoman" w:cs="TimesNewRoman"/>
        </w:rPr>
        <w:t>.</w:t>
      </w:r>
    </w:p>
    <w:p w:rsidR="00BD5987" w:rsidRDefault="00435BE8" w:rsidP="00ED1F9A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Podjęcie przedmiotowej uchwały jest wypełnieniem obowiązku wynikającego z przepisu </w:t>
      </w:r>
      <w:r w:rsidR="00BD5987">
        <w:rPr>
          <w:rFonts w:ascii="TimesNewRoman" w:hAnsi="TimesNewRoman" w:cs="TimesNewRoman"/>
        </w:rPr>
        <w:t xml:space="preserve">art. 9 ustawy </w:t>
      </w:r>
      <w:r w:rsidR="00BD5987" w:rsidRPr="00BD5987">
        <w:rPr>
          <w:rFonts w:ascii="TimesNewRoman" w:hAnsi="TimesNewRoman" w:cs="TimesNewRoman"/>
        </w:rPr>
        <w:t>z dnia 19 lipca 2019 r.</w:t>
      </w:r>
      <w:r w:rsidR="00BD5987">
        <w:rPr>
          <w:rFonts w:ascii="TimesNewRoman" w:hAnsi="TimesNewRoman" w:cs="TimesNewRoman"/>
        </w:rPr>
        <w:t xml:space="preserve"> </w:t>
      </w:r>
      <w:r w:rsidR="00BD5987" w:rsidRPr="00BD5987">
        <w:rPr>
          <w:rFonts w:ascii="TimesNewRoman" w:hAnsi="TimesNewRoman" w:cs="TimesNewRoman"/>
        </w:rPr>
        <w:t>o zmianie ustawy o utrzymaniu czystości i porządku w gminach oraz niektórych innych ustaw (Dz.U. z 2019 r. poz. 1579)</w:t>
      </w:r>
      <w:r w:rsidR="00BD5987">
        <w:rPr>
          <w:rFonts w:ascii="TimesNewRoman" w:hAnsi="TimesNewRoman" w:cs="TimesNewRoman"/>
        </w:rPr>
        <w:t xml:space="preserve"> </w:t>
      </w:r>
      <w:r>
        <w:rPr>
          <w:rFonts w:ascii="TimesNewRoman" w:hAnsi="TimesNewRoman" w:cs="TimesNewRoman"/>
        </w:rPr>
        <w:t xml:space="preserve">, gdzie ustawodawca określił, że </w:t>
      </w:r>
      <w:r w:rsidR="00BD5987" w:rsidRPr="00BD5987">
        <w:rPr>
          <w:rFonts w:ascii="TimesNewRoman" w:hAnsi="TimesNewRoman" w:cs="TimesNewRoman"/>
        </w:rPr>
        <w:t>Rada gminy jest obowiązana dostosować uchwały wydane przed dniem wejścia w życie niniejszej ustawy na podstawie przepisów ustawy zmienianej w art. 1 w brzmieniu dotychczasowym do przepisów ustawy zmienianej w art. 1 w</w:t>
      </w:r>
      <w:r w:rsidR="00ED1F9A">
        <w:rPr>
          <w:rFonts w:ascii="TimesNewRoman" w:hAnsi="TimesNewRoman" w:cs="TimesNewRoman"/>
        </w:rPr>
        <w:t> </w:t>
      </w:r>
      <w:r w:rsidR="00BD5987" w:rsidRPr="00BD5987">
        <w:rPr>
          <w:rFonts w:ascii="TimesNewRoman" w:hAnsi="TimesNewRoman" w:cs="TimesNewRoman"/>
        </w:rPr>
        <w:t>brzmieniu nadanym niniejszą ustawą, w terminie 12 miesięcy od dnia wejścia w życie niniejszej ustawy.</w:t>
      </w:r>
    </w:p>
    <w:p w:rsidR="00435BE8" w:rsidRDefault="00435BE8" w:rsidP="00ED1F9A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Mając na uwadze powyższe okoliczności podjęcie przedmiotowej uchwały jest uzasadnione.</w:t>
      </w:r>
    </w:p>
    <w:p w:rsidR="00CD65DF" w:rsidRDefault="00CD65DF" w:rsidP="00ED1F9A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NewRoman" w:hAnsi="TimesNewRoman" w:cs="TimesNewRoman"/>
        </w:rPr>
      </w:pPr>
    </w:p>
    <w:p w:rsidR="00CD65DF" w:rsidRDefault="00CD65DF" w:rsidP="00ED1F9A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NewRoman" w:hAnsi="TimesNewRoman" w:cs="TimesNewRoman"/>
        </w:rPr>
      </w:pPr>
    </w:p>
    <w:p w:rsidR="00CD65DF" w:rsidRPr="00435BE8" w:rsidRDefault="00CD65DF" w:rsidP="00C13C5A">
      <w:pPr>
        <w:autoSpaceDE w:val="0"/>
        <w:autoSpaceDN w:val="0"/>
        <w:adjustRightInd w:val="0"/>
        <w:spacing w:after="0" w:line="276" w:lineRule="auto"/>
        <w:jc w:val="both"/>
        <w:rPr>
          <w:rFonts w:ascii="TimesNewRoman" w:hAnsi="TimesNewRoman" w:cs="TimesNewRoman"/>
        </w:rPr>
      </w:pPr>
      <w:bookmarkStart w:id="0" w:name="_GoBack"/>
      <w:bookmarkEnd w:id="0"/>
    </w:p>
    <w:sectPr w:rsidR="00CD65DF" w:rsidRPr="00435B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,Italic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1365E"/>
    <w:multiLevelType w:val="hybridMultilevel"/>
    <w:tmpl w:val="06122E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EB0D3D"/>
    <w:multiLevelType w:val="hybridMultilevel"/>
    <w:tmpl w:val="1870F2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BE8"/>
    <w:rsid w:val="00086EE9"/>
    <w:rsid w:val="00091C12"/>
    <w:rsid w:val="000A02EA"/>
    <w:rsid w:val="00183FD8"/>
    <w:rsid w:val="00435BE8"/>
    <w:rsid w:val="00437096"/>
    <w:rsid w:val="00585C20"/>
    <w:rsid w:val="00613493"/>
    <w:rsid w:val="00654EDA"/>
    <w:rsid w:val="00670DA9"/>
    <w:rsid w:val="006A03F3"/>
    <w:rsid w:val="006B2A9F"/>
    <w:rsid w:val="0077462B"/>
    <w:rsid w:val="008A4065"/>
    <w:rsid w:val="008C59B1"/>
    <w:rsid w:val="00973805"/>
    <w:rsid w:val="009A4F8D"/>
    <w:rsid w:val="009F6C1C"/>
    <w:rsid w:val="00BD5987"/>
    <w:rsid w:val="00C13C5A"/>
    <w:rsid w:val="00CD65DF"/>
    <w:rsid w:val="00E10B5A"/>
    <w:rsid w:val="00ED1F9A"/>
    <w:rsid w:val="00F96713"/>
    <w:rsid w:val="00FE7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F63C2"/>
  <w15:chartTrackingRefBased/>
  <w15:docId w15:val="{BC1145E8-283D-472D-80D9-413FECDB3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70DA9"/>
    <w:pPr>
      <w:ind w:left="720"/>
      <w:contextualSpacing/>
    </w:pPr>
  </w:style>
  <w:style w:type="paragraph" w:customStyle="1" w:styleId="USTustnpkodeksu">
    <w:name w:val="UST(§) – ust. (§ np. kodeksu)"/>
    <w:basedOn w:val="Normalny"/>
    <w:uiPriority w:val="12"/>
    <w:qFormat/>
    <w:rsid w:val="000A02EA"/>
    <w:pPr>
      <w:suppressAutoHyphens/>
      <w:autoSpaceDE w:val="0"/>
      <w:autoSpaceDN w:val="0"/>
      <w:adjustRightInd w:val="0"/>
      <w:spacing w:after="0" w:line="360" w:lineRule="auto"/>
      <w:ind w:firstLine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70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70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6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1152</Words>
  <Characters>6918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2019-10-21T08:54:00Z</cp:lastPrinted>
  <dcterms:created xsi:type="dcterms:W3CDTF">2019-10-17T08:02:00Z</dcterms:created>
  <dcterms:modified xsi:type="dcterms:W3CDTF">2019-10-21T08:54:00Z</dcterms:modified>
</cp:coreProperties>
</file>